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Закон предусматривает право обвиняемого ходатайствовать о постановлении приговора без проведения судебного разбирательства.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C5343">
        <w:rPr>
          <w:rFonts w:ascii="Times New Roman" w:hAnsi="Times New Roman" w:cs="Times New Roman"/>
          <w:sz w:val="28"/>
          <w:szCs w:val="28"/>
        </w:rPr>
        <w:t xml:space="preserve">ля этого должны быть соблюдены следующие условия: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- согласие обвиняемого с предъявленным обвинением;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- наказание за совершенное преступление по Уголовному кодексу РФ составляет не более 10 лет лишения свободы;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C5343">
        <w:rPr>
          <w:rFonts w:ascii="Times New Roman" w:hAnsi="Times New Roman" w:cs="Times New Roman"/>
          <w:sz w:val="28"/>
          <w:szCs w:val="28"/>
        </w:rPr>
        <w:t xml:space="preserve"> наличие согласия потерпевшего и прокурора на рассмотрение дела в особом порядке;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- возраст лица, совершившего преступление, старше 18 лет.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Ходатайство может быть заявлено обвиняемым при ознакомлении с материалами уголовного дела и на предварительном слушании в суде с обязательным участием адвоката.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Судебное заседание проводится с обязательным участием подсудимого и его защитника.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До постановления приговора суд выясняет, понятно ли подсудимому обвинение и осознает ли он характер и последствия заявленного им ходатайства, заявлено ли оно добровольно и после консультации с защитником. При установлении факта несоблюдения названных условий, уголовное дело рассматривается в общем порядке.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>Исследование и оценка доказательств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343">
        <w:rPr>
          <w:rFonts w:ascii="Times New Roman" w:hAnsi="Times New Roman" w:cs="Times New Roman"/>
          <w:sz w:val="28"/>
          <w:szCs w:val="28"/>
        </w:rPr>
        <w:t xml:space="preserve">судом не проводятся, но могут быть исследованы обстоятельства, характеризующие личность подсудимого, а также смягчающие и отягчающие наказание.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суд постановляет обвинительный приговор, при этом наказание, назначаемое подсудимому, не может превышать 2/3 максимального срока или размера наиболее строгого вида наказания, предусмотренного за совершенное преступление. </w:t>
      </w:r>
    </w:p>
    <w:p w:rsidR="009C534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Кроме того, с подсудимого не могут быть взысканы процессуальные издержки, в том числе оплата услуг адвоката. </w:t>
      </w:r>
      <w:bookmarkStart w:id="0" w:name="_GoBack"/>
      <w:bookmarkEnd w:id="0"/>
    </w:p>
    <w:p w:rsidR="00695533" w:rsidRPr="009C5343" w:rsidRDefault="009C5343" w:rsidP="009C53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343">
        <w:rPr>
          <w:rFonts w:ascii="Times New Roman" w:hAnsi="Times New Roman" w:cs="Times New Roman"/>
          <w:sz w:val="28"/>
          <w:szCs w:val="28"/>
        </w:rPr>
        <w:t xml:space="preserve">Приговор, постановленный в таком порядке, не может быть обжалован в связи с несоответствием выводов суда, изложенных в приговоре, </w:t>
      </w:r>
      <w:r w:rsidRPr="009C5343">
        <w:rPr>
          <w:rFonts w:ascii="Times New Roman" w:hAnsi="Times New Roman" w:cs="Times New Roman"/>
          <w:sz w:val="28"/>
          <w:szCs w:val="28"/>
        </w:rPr>
        <w:lastRenderedPageBreak/>
        <w:t>фактическим обстоятельствам уголовного дела, то есть по причине несогласия с установленными обстоятельствами совершения преступления.</w:t>
      </w:r>
    </w:p>
    <w:sectPr w:rsidR="00695533" w:rsidRPr="009C5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BDF"/>
    <w:rsid w:val="00695533"/>
    <w:rsid w:val="009C5343"/>
    <w:rsid w:val="00C4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2019-01-27T18:01:00Z</dcterms:created>
  <dcterms:modified xsi:type="dcterms:W3CDTF">2019-01-27T18:03:00Z</dcterms:modified>
</cp:coreProperties>
</file>